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299" w:rsidRDefault="000930FC">
      <w:pPr>
        <w:pStyle w:val="normal0"/>
        <w:jc w:val="center"/>
      </w:pPr>
      <w:r>
        <w:rPr>
          <w:b/>
        </w:rPr>
        <w:t>Survey Says: Don’t Blindside Maryland Citizens, Gov’t Data Needs Improvement</w:t>
      </w:r>
    </w:p>
    <w:p w:rsidR="003E2299" w:rsidRDefault="000930FC">
      <w:pPr>
        <w:pStyle w:val="normal0"/>
        <w:jc w:val="center"/>
      </w:pPr>
      <w:r>
        <w:rPr>
          <w:i/>
        </w:rPr>
        <w:t xml:space="preserve">66% Not Satisfied, 78% Want to Know About New Laws, Taxes, </w:t>
      </w:r>
      <w:proofErr w:type="spellStart"/>
      <w:r>
        <w:rPr>
          <w:i/>
        </w:rPr>
        <w:t>Regs</w:t>
      </w:r>
      <w:proofErr w:type="spellEnd"/>
    </w:p>
    <w:p w:rsidR="003E2299" w:rsidRDefault="003E2299">
      <w:pPr>
        <w:pStyle w:val="normal0"/>
      </w:pPr>
    </w:p>
    <w:p w:rsidR="003E2299" w:rsidRDefault="000930FC">
      <w:pPr>
        <w:pStyle w:val="normal0"/>
      </w:pPr>
      <w:r>
        <w:rPr>
          <w:i/>
        </w:rPr>
        <w:t xml:space="preserve">ANNAPOLIS, MD </w:t>
      </w:r>
      <w:r>
        <w:t xml:space="preserve">- The OpenGov Foundation today released results of a survey in which registered Maryland voters point to three emerging open government and open data opportunities for exploration and further investigation: </w:t>
      </w:r>
    </w:p>
    <w:p w:rsidR="003E2299" w:rsidRDefault="003E2299">
      <w:pPr>
        <w:pStyle w:val="normal0"/>
      </w:pPr>
    </w:p>
    <w:p w:rsidR="003E2299" w:rsidRDefault="000930FC">
      <w:pPr>
        <w:pStyle w:val="normal0"/>
        <w:numPr>
          <w:ilvl w:val="0"/>
          <w:numId w:val="8"/>
        </w:numPr>
        <w:ind w:hanging="359"/>
      </w:pPr>
      <w:r>
        <w:t>Improve the quality of public, government data delivered to citizens;</w:t>
      </w:r>
    </w:p>
    <w:p w:rsidR="003E2299" w:rsidRDefault="000930FC">
      <w:pPr>
        <w:pStyle w:val="normal0"/>
        <w:numPr>
          <w:ilvl w:val="0"/>
          <w:numId w:val="8"/>
        </w:numPr>
        <w:ind w:hanging="359"/>
      </w:pPr>
      <w:r>
        <w:t>Deliver it to impacted individuals and businesses directly, early and often;</w:t>
      </w:r>
    </w:p>
    <w:p w:rsidR="003E2299" w:rsidRDefault="000930FC">
      <w:pPr>
        <w:pStyle w:val="normal0"/>
        <w:numPr>
          <w:ilvl w:val="0"/>
          <w:numId w:val="8"/>
        </w:numPr>
        <w:ind w:hanging="359"/>
      </w:pPr>
      <w:r>
        <w:t>Low-to-no-cost social media solutions are already in the hands of the people.</w:t>
      </w:r>
    </w:p>
    <w:p w:rsidR="003E2299" w:rsidRDefault="003E2299">
      <w:pPr>
        <w:pStyle w:val="normal0"/>
      </w:pPr>
    </w:p>
    <w:p w:rsidR="003E2299" w:rsidRDefault="000930FC">
      <w:pPr>
        <w:pStyle w:val="normal0"/>
      </w:pPr>
      <w:r>
        <w:t xml:space="preserve">614 Marylanders participated in the mobile research survey conducted May 13-15, 2013.  It is an initial part of Team </w:t>
      </w:r>
      <w:proofErr w:type="spellStart"/>
      <w:r>
        <w:t>OpenGov’s</w:t>
      </w:r>
      <w:proofErr w:type="spellEnd"/>
      <w:r>
        <w:t xml:space="preserve"> work to learn what the “customers</w:t>
      </w:r>
      <w:r w:rsidR="00007363" w:rsidRPr="00007363">
        <w:t xml:space="preserve"> Seamus Kraft</w:t>
      </w:r>
      <w:r>
        <w:t xml:space="preserve">” of government - both inside and outside - need to make their lives easier, and their jobs more efficient and effective.  </w:t>
      </w:r>
    </w:p>
    <w:p w:rsidR="003E2299" w:rsidRDefault="003E2299">
      <w:pPr>
        <w:pStyle w:val="normal0"/>
      </w:pPr>
    </w:p>
    <w:p w:rsidR="003E2299" w:rsidRDefault="000930FC">
      <w:pPr>
        <w:pStyle w:val="normal0"/>
      </w:pPr>
      <w:r>
        <w:t xml:space="preserve">Key Insights - All Registered Maryland Voters </w:t>
      </w:r>
    </w:p>
    <w:p w:rsidR="000930FC" w:rsidRDefault="000930FC">
      <w:pPr>
        <w:pStyle w:val="normal0"/>
      </w:pPr>
    </w:p>
    <w:p w:rsidR="003E2299" w:rsidRDefault="000930FC">
      <w:pPr>
        <w:pStyle w:val="normal0"/>
        <w:numPr>
          <w:ilvl w:val="0"/>
          <w:numId w:val="9"/>
        </w:numPr>
        <w:ind w:hanging="359"/>
      </w:pPr>
      <w:r>
        <w:rPr>
          <w:b/>
          <w:u w:val="single"/>
        </w:rPr>
        <w:t>66% are not satisfied</w:t>
      </w:r>
      <w:r>
        <w:t xml:space="preserve"> with the information they currently receive about new Maryland laws, regulations and taxes that affect them.</w:t>
      </w:r>
    </w:p>
    <w:p w:rsidR="003E2299" w:rsidRDefault="000930FC">
      <w:pPr>
        <w:pStyle w:val="normal0"/>
        <w:numPr>
          <w:ilvl w:val="0"/>
          <w:numId w:val="9"/>
        </w:numPr>
        <w:ind w:hanging="359"/>
      </w:pPr>
      <w:r>
        <w:rPr>
          <w:b/>
          <w:u w:val="single"/>
        </w:rPr>
        <w:t>78% want advance notification about Maryland state government policies</w:t>
      </w:r>
      <w:r>
        <w:t xml:space="preserve"> that will impact them, their families and their businesses.</w:t>
      </w:r>
    </w:p>
    <w:p w:rsidR="003E2299" w:rsidRDefault="000930FC">
      <w:pPr>
        <w:pStyle w:val="normal0"/>
        <w:numPr>
          <w:ilvl w:val="0"/>
          <w:numId w:val="9"/>
        </w:numPr>
        <w:ind w:hanging="359"/>
      </w:pPr>
      <w:r>
        <w:rPr>
          <w:b/>
          <w:u w:val="single"/>
        </w:rPr>
        <w:t xml:space="preserve">56% use </w:t>
      </w:r>
      <w:hyperlink r:id="rId7">
        <w:r>
          <w:rPr>
            <w:b/>
            <w:color w:val="1155CC"/>
            <w:u w:val="single"/>
          </w:rPr>
          <w:t>Facebook</w:t>
        </w:r>
      </w:hyperlink>
      <w:r>
        <w:t xml:space="preserve"> to engage &amp; communicate</w:t>
      </w:r>
    </w:p>
    <w:p w:rsidR="003E2299" w:rsidRDefault="000930FC">
      <w:pPr>
        <w:pStyle w:val="normal0"/>
        <w:numPr>
          <w:ilvl w:val="0"/>
          <w:numId w:val="9"/>
        </w:numPr>
        <w:ind w:hanging="359"/>
      </w:pPr>
      <w:r>
        <w:rPr>
          <w:b/>
          <w:u w:val="single"/>
        </w:rPr>
        <w:t xml:space="preserve">19% use </w:t>
      </w:r>
      <w:hyperlink r:id="rId8">
        <w:r>
          <w:rPr>
            <w:b/>
            <w:color w:val="1155CC"/>
            <w:u w:val="single"/>
          </w:rPr>
          <w:t>Twitter</w:t>
        </w:r>
      </w:hyperlink>
      <w:r>
        <w:t xml:space="preserve"> to engage &amp; communicate</w:t>
      </w:r>
    </w:p>
    <w:p w:rsidR="003E2299" w:rsidRDefault="003E2299">
      <w:pPr>
        <w:pStyle w:val="normal0"/>
      </w:pPr>
    </w:p>
    <w:p w:rsidR="003E2299" w:rsidRDefault="000930FC">
      <w:pPr>
        <w:pStyle w:val="normal0"/>
      </w:pPr>
      <w:r>
        <w:t>Key Insights - Younger Registered Maryland Voters (18-49)</w:t>
      </w:r>
    </w:p>
    <w:p w:rsidR="000930FC" w:rsidRDefault="000930FC">
      <w:pPr>
        <w:pStyle w:val="normal0"/>
      </w:pPr>
    </w:p>
    <w:p w:rsidR="003E2299" w:rsidRDefault="000930FC">
      <w:pPr>
        <w:pStyle w:val="normal0"/>
        <w:numPr>
          <w:ilvl w:val="0"/>
          <w:numId w:val="9"/>
        </w:numPr>
        <w:ind w:hanging="359"/>
      </w:pPr>
      <w:r>
        <w:rPr>
          <w:b/>
          <w:u w:val="single"/>
        </w:rPr>
        <w:t>74% (</w:t>
      </w:r>
      <w:r>
        <w:rPr>
          <w:b/>
          <w:color w:val="93C47D"/>
          <w:u w:val="single"/>
        </w:rPr>
        <w:t>+8%</w:t>
      </w:r>
      <w:r>
        <w:rPr>
          <w:b/>
          <w:u w:val="single"/>
        </w:rPr>
        <w:t>) are not satisfied</w:t>
      </w:r>
      <w:r>
        <w:rPr>
          <w:b/>
        </w:rPr>
        <w:t xml:space="preserve"> </w:t>
      </w:r>
      <w:r>
        <w:t>with the information they currently receive about new Maryland laws, regulations and taxes that affect them.</w:t>
      </w:r>
    </w:p>
    <w:p w:rsidR="003E2299" w:rsidRDefault="000930FC">
      <w:pPr>
        <w:pStyle w:val="normal0"/>
        <w:numPr>
          <w:ilvl w:val="0"/>
          <w:numId w:val="3"/>
        </w:numPr>
        <w:ind w:hanging="359"/>
      </w:pPr>
      <w:r>
        <w:rPr>
          <w:b/>
          <w:u w:val="single"/>
        </w:rPr>
        <w:t>77% (</w:t>
      </w:r>
      <w:r>
        <w:rPr>
          <w:b/>
          <w:color w:val="C27BA0"/>
          <w:u w:val="single"/>
        </w:rPr>
        <w:t>-1%</w:t>
      </w:r>
      <w:r>
        <w:rPr>
          <w:b/>
          <w:u w:val="single"/>
        </w:rPr>
        <w:t>) want advance notification about Maryland state government policies</w:t>
      </w:r>
      <w:r>
        <w:t xml:space="preserve"> that will impact them, their families and their businesses.</w:t>
      </w:r>
    </w:p>
    <w:p w:rsidR="003E2299" w:rsidRDefault="000930FC">
      <w:pPr>
        <w:pStyle w:val="normal0"/>
        <w:numPr>
          <w:ilvl w:val="0"/>
          <w:numId w:val="9"/>
        </w:numPr>
        <w:ind w:hanging="359"/>
      </w:pPr>
      <w:r>
        <w:rPr>
          <w:b/>
          <w:u w:val="single"/>
        </w:rPr>
        <w:t>78% (</w:t>
      </w:r>
      <w:r>
        <w:rPr>
          <w:b/>
          <w:color w:val="6AA84F"/>
          <w:u w:val="single"/>
        </w:rPr>
        <w:t>+18%</w:t>
      </w:r>
      <w:r>
        <w:rPr>
          <w:b/>
          <w:u w:val="single"/>
        </w:rPr>
        <w:t xml:space="preserve">) use </w:t>
      </w:r>
      <w:hyperlink r:id="rId9">
        <w:r>
          <w:rPr>
            <w:b/>
            <w:color w:val="1155CC"/>
            <w:u w:val="single"/>
          </w:rPr>
          <w:t>Facebook</w:t>
        </w:r>
      </w:hyperlink>
      <w:r>
        <w:rPr>
          <w:b/>
        </w:rPr>
        <w:t xml:space="preserve"> </w:t>
      </w:r>
      <w:r>
        <w:t>to engage &amp; communicate</w:t>
      </w:r>
    </w:p>
    <w:p w:rsidR="003E2299" w:rsidRDefault="000930FC">
      <w:pPr>
        <w:pStyle w:val="normal0"/>
        <w:numPr>
          <w:ilvl w:val="0"/>
          <w:numId w:val="9"/>
        </w:numPr>
        <w:ind w:hanging="359"/>
      </w:pPr>
      <w:r>
        <w:rPr>
          <w:b/>
          <w:u w:val="single"/>
        </w:rPr>
        <w:t>26% (</w:t>
      </w:r>
      <w:r>
        <w:rPr>
          <w:b/>
          <w:color w:val="6AA84F"/>
          <w:u w:val="single"/>
        </w:rPr>
        <w:t>+7%</w:t>
      </w:r>
      <w:r>
        <w:rPr>
          <w:b/>
          <w:u w:val="single"/>
        </w:rPr>
        <w:t xml:space="preserve">) use </w:t>
      </w:r>
      <w:hyperlink r:id="rId10">
        <w:r>
          <w:rPr>
            <w:b/>
            <w:color w:val="1155CC"/>
            <w:u w:val="single"/>
          </w:rPr>
          <w:t>Twitter</w:t>
        </w:r>
      </w:hyperlink>
      <w:r>
        <w:t xml:space="preserve"> to engage &amp; communicate</w:t>
      </w:r>
    </w:p>
    <w:p w:rsidR="003E2299" w:rsidRDefault="003E2299">
      <w:pPr>
        <w:pStyle w:val="normal0"/>
      </w:pPr>
    </w:p>
    <w:p w:rsidR="003E2299" w:rsidRDefault="000930FC" w:rsidP="000930FC">
      <w:pPr>
        <w:pStyle w:val="normal0"/>
        <w:jc w:val="center"/>
      </w:pPr>
      <w:r>
        <w:t>###</w:t>
      </w:r>
      <w:bookmarkStart w:id="0" w:name="_GoBack"/>
      <w:bookmarkEnd w:id="0"/>
    </w:p>
    <w:sectPr w:rsidR="003E2299" w:rsidSect="008E71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31" w:rsidRDefault="004E1A31">
      <w:r>
        <w:separator/>
      </w:r>
    </w:p>
  </w:endnote>
  <w:endnote w:type="continuationSeparator" w:id="0">
    <w:p w:rsidR="004E1A31" w:rsidRDefault="004E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C" w:rsidRDefault="00093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C" w:rsidRDefault="000930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C" w:rsidRDefault="00093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31" w:rsidRDefault="004E1A31">
      <w:r>
        <w:separator/>
      </w:r>
    </w:p>
  </w:footnote>
  <w:footnote w:type="continuationSeparator" w:id="0">
    <w:p w:rsidR="004E1A31" w:rsidRDefault="004E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C" w:rsidRDefault="000930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99" w:rsidRDefault="000930FC">
    <w:pPr>
      <w:pStyle w:val="normal0"/>
      <w:jc w:val="center"/>
    </w:pPr>
    <w:r>
      <w:rPr>
        <w:noProof/>
        <w:lang w:eastAsia="en-US"/>
      </w:rPr>
      <w:drawing>
        <wp:inline distT="0" distB="0" distL="0" distR="0">
          <wp:extent cx="2990850" cy="1066800"/>
          <wp:effectExtent l="0" t="0" r="0" b="0"/>
          <wp:docPr id="2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8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C" w:rsidRDefault="00093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65"/>
    <w:multiLevelType w:val="multilevel"/>
    <w:tmpl w:val="450EB8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89D2612"/>
    <w:multiLevelType w:val="multilevel"/>
    <w:tmpl w:val="6A584C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A3B388F"/>
    <w:multiLevelType w:val="multilevel"/>
    <w:tmpl w:val="27F088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3C10B72"/>
    <w:multiLevelType w:val="multilevel"/>
    <w:tmpl w:val="A45862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9341404"/>
    <w:multiLevelType w:val="multilevel"/>
    <w:tmpl w:val="188281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C9535C8"/>
    <w:multiLevelType w:val="multilevel"/>
    <w:tmpl w:val="E2C412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2FA0467E"/>
    <w:multiLevelType w:val="multilevel"/>
    <w:tmpl w:val="4BC66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352E5764"/>
    <w:multiLevelType w:val="multilevel"/>
    <w:tmpl w:val="B1E2CF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3E922D32"/>
    <w:multiLevelType w:val="multilevel"/>
    <w:tmpl w:val="36CA71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2F45E12"/>
    <w:multiLevelType w:val="multilevel"/>
    <w:tmpl w:val="227074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48DC55AA"/>
    <w:multiLevelType w:val="multilevel"/>
    <w:tmpl w:val="34506D9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55B67CE0"/>
    <w:multiLevelType w:val="multilevel"/>
    <w:tmpl w:val="BDEA5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62B468B"/>
    <w:multiLevelType w:val="multilevel"/>
    <w:tmpl w:val="EE28F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2299"/>
    <w:rsid w:val="00007363"/>
    <w:rsid w:val="000930FC"/>
    <w:rsid w:val="001B166B"/>
    <w:rsid w:val="003E2299"/>
    <w:rsid w:val="004E1A31"/>
    <w:rsid w:val="008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9"/>
  </w:style>
  <w:style w:type="paragraph" w:styleId="Heading1">
    <w:name w:val="heading 1"/>
    <w:basedOn w:val="normal0"/>
    <w:next w:val="normal0"/>
    <w:rsid w:val="008E7149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E7149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E7149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E7149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E7149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E7149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714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8E7149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E714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FC"/>
  </w:style>
  <w:style w:type="paragraph" w:styleId="Footer">
    <w:name w:val="footer"/>
    <w:basedOn w:val="Normal"/>
    <w:link w:val="FooterChar"/>
    <w:uiPriority w:val="99"/>
    <w:unhideWhenUsed/>
    <w:rsid w:val="00093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FC"/>
  </w:style>
  <w:style w:type="paragraph" w:styleId="Footer">
    <w:name w:val="footer"/>
    <w:basedOn w:val="Normal"/>
    <w:link w:val="FooterChar"/>
    <w:uiPriority w:val="99"/>
    <w:unhideWhenUsed/>
    <w:rsid w:val="00093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undopen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pengovfound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witter.com/foundopengov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pengovfoundat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1835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OpenGov Maryland Mobile Phone Survey #1 Results Release (5-22-13).docx</vt:lpstr>
    </vt:vector>
  </TitlesOfParts>
  <Company>OpenGov Foundation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OpenGov Maryland Mobile Phone Survey #1 Results Release (5-22-13).docx</dc:title>
  <dc:creator>Len</dc:creator>
  <cp:lastModifiedBy>Len</cp:lastModifiedBy>
  <cp:revision>2</cp:revision>
  <cp:lastPrinted>2013-07-24T01:26:00Z</cp:lastPrinted>
  <dcterms:created xsi:type="dcterms:W3CDTF">2013-08-15T03:51:00Z</dcterms:created>
  <dcterms:modified xsi:type="dcterms:W3CDTF">2013-08-15T03:51:00Z</dcterms:modified>
</cp:coreProperties>
</file>